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firstLine="600"/>
        <w:rPr>
          <w:rFonts w:asciiTheme="minorEastAsia" w:hAnsiTheme="minorEastAsia" w:eastAsiaTheme="minorEastAsia"/>
          <w:sz w:val="30"/>
          <w:szCs w:val="30"/>
        </w:rPr>
      </w:pPr>
      <w:bookmarkStart w:id="0" w:name="_GoBack"/>
      <w:r>
        <w:rPr>
          <w:rFonts w:hint="eastAsia" w:asciiTheme="minorEastAsia" w:hAnsiTheme="minorEastAsia" w:eastAsiaTheme="minorEastAsia"/>
          <w:sz w:val="30"/>
          <w:szCs w:val="30"/>
        </w:rPr>
        <w:t>附件1：</w:t>
      </w:r>
    </w:p>
    <w:p>
      <w:pPr>
        <w:pStyle w:val="2"/>
        <w:jc w:val="center"/>
        <w:rPr>
          <w:rFonts w:cs="Times New Roman" w:asciiTheme="minorEastAsia" w:hAnsiTheme="minorEastAsia"/>
          <w:sz w:val="32"/>
          <w:szCs w:val="32"/>
        </w:rPr>
      </w:pPr>
      <w:r>
        <w:rPr>
          <w:rFonts w:hint="eastAsia" w:cs="Times New Roman" w:asciiTheme="minorEastAsia" w:hAnsiTheme="minorEastAsia"/>
          <w:sz w:val="32"/>
          <w:szCs w:val="32"/>
        </w:rPr>
        <w:t>莆田五中</w:t>
      </w:r>
      <w:r>
        <w:rPr>
          <w:rFonts w:cs="Times New Roman" w:asciiTheme="minorEastAsia" w:hAnsiTheme="minorEastAsia"/>
          <w:sz w:val="32"/>
          <w:szCs w:val="32"/>
        </w:rPr>
        <w:t>学校特长生管理协议书</w:t>
      </w:r>
    </w:p>
    <w:bookmarkEnd w:id="0"/>
    <w:p>
      <w:pPr>
        <w:spacing w:line="360" w:lineRule="auto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甲方（学校）：</w:t>
      </w:r>
      <w:r>
        <w:rPr>
          <w:rFonts w:hint="eastAsia" w:cs="Times New Roman" w:asciiTheme="minorEastAsia" w:hAnsiTheme="minorEastAsia"/>
          <w:sz w:val="24"/>
        </w:rPr>
        <w:t xml:space="preserve">                    </w:t>
      </w:r>
      <w:r>
        <w:rPr>
          <w:rFonts w:cs="Times New Roman" w:asciiTheme="minorEastAsia" w:hAnsiTheme="minorEastAsia"/>
          <w:sz w:val="24"/>
        </w:rPr>
        <w:t>乙方（特长生）：</w:t>
      </w:r>
    </w:p>
    <w:p>
      <w:pPr>
        <w:spacing w:line="360" w:lineRule="auto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丙方（家长或监护人）：</w:t>
      </w:r>
    </w:p>
    <w:p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鉴于乙方在方面的特殊才能和潜力，甲方愿意为乙方提供必要的教育和训练资源，以促进乙方的全面发展。为了明确各方的权利和义务，经协商一致，特订立本协议。</w:t>
      </w:r>
    </w:p>
    <w:p>
      <w:pPr>
        <w:pStyle w:val="3"/>
        <w:rPr>
          <w:rFonts w:cs="Times New Roman" w:asciiTheme="minorEastAsia" w:hAnsiTheme="minorEastAsia" w:eastAsiaTheme="minorEastAsia"/>
          <w:sz w:val="30"/>
          <w:szCs w:val="30"/>
        </w:rPr>
      </w:pPr>
      <w:r>
        <w:rPr>
          <w:rFonts w:cs="Times New Roman" w:asciiTheme="minorEastAsia" w:hAnsiTheme="minorEastAsia" w:eastAsiaTheme="minorEastAsia"/>
          <w:sz w:val="30"/>
          <w:szCs w:val="30"/>
        </w:rPr>
        <w:t>第一章总则</w:t>
      </w:r>
    </w:p>
    <w:p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1. 本协议旨在规范乙方作为特长生在学校的行为和学习，确保其特长得到有效培养和发展。</w:t>
      </w:r>
    </w:p>
    <w:p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2. 甲方将为乙方提供必要的教育资源和训练条件，包括但不限于专业教练、训练场地、竞赛机会等。</w:t>
      </w:r>
    </w:p>
    <w:p>
      <w:pPr>
        <w:pStyle w:val="3"/>
        <w:rPr>
          <w:rFonts w:cs="Times New Roman" w:asciiTheme="minorEastAsia" w:hAnsiTheme="minorEastAsia" w:eastAsiaTheme="minorEastAsia"/>
          <w:sz w:val="30"/>
          <w:szCs w:val="30"/>
        </w:rPr>
      </w:pPr>
      <w:r>
        <w:rPr>
          <w:rFonts w:cs="Times New Roman" w:asciiTheme="minorEastAsia" w:hAnsiTheme="minorEastAsia" w:eastAsiaTheme="minorEastAsia"/>
          <w:sz w:val="30"/>
          <w:szCs w:val="30"/>
        </w:rPr>
        <w:t>第二章 乙方的权利和义务</w:t>
      </w:r>
    </w:p>
    <w:p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1. 乙方有权接受甲方提供的教育和训练，参与相关竞赛和活动。</w:t>
      </w:r>
    </w:p>
    <w:p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2. 乙方应遵守学校的规章制度，尊敬师长，团结同学，保持良好的学习和训练态度。</w:t>
      </w:r>
    </w:p>
    <w:p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3. 乙方应保证学业成绩达到学校规定的标准，并积极参与学校组织的各项活动。</w:t>
      </w:r>
    </w:p>
    <w:p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4. 乙方应主动代表学校参加上级组织的各项竞赛活动，积极为学校争取荣誉。</w:t>
      </w:r>
    </w:p>
    <w:p>
      <w:pPr>
        <w:spacing w:line="360" w:lineRule="auto"/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cs="Times New Roman" w:asciiTheme="minorEastAsia" w:hAnsiTheme="minorEastAsia"/>
          <w:b/>
          <w:sz w:val="30"/>
          <w:szCs w:val="30"/>
        </w:rPr>
        <w:t>第三章 甲方的责任</w:t>
      </w:r>
    </w:p>
    <w:p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1. 甲方负责为乙方提供专业教练和训练设施，确保乙方特长的培养和发展。</w:t>
      </w:r>
    </w:p>
    <w:p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2. 甲方应定期组织乙方参加各类竞赛和交流活动，提高乙方的专业水平和社会影响力。</w:t>
      </w:r>
    </w:p>
    <w:p>
      <w:pPr>
        <w:pStyle w:val="3"/>
        <w:rPr>
          <w:rFonts w:cs="Times New Roman" w:asciiTheme="minorEastAsia" w:hAnsiTheme="minorEastAsia" w:eastAsiaTheme="minorEastAsia"/>
          <w:sz w:val="30"/>
          <w:szCs w:val="30"/>
        </w:rPr>
      </w:pPr>
      <w:r>
        <w:rPr>
          <w:rFonts w:cs="Times New Roman" w:asciiTheme="minorEastAsia" w:hAnsiTheme="minorEastAsia" w:eastAsiaTheme="minorEastAsia"/>
          <w:sz w:val="30"/>
          <w:szCs w:val="30"/>
        </w:rPr>
        <w:t>第四章 丙方的责任</w:t>
      </w:r>
    </w:p>
    <w:p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1. 丙方应支持乙方的特长发展，配合学校做好乙方的教育和管理工作。</w:t>
      </w:r>
    </w:p>
    <w:p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2. 丙方应确保乙方遵守学校规定，按时参加训练和学习。</w:t>
      </w:r>
    </w:p>
    <w:p>
      <w:pPr>
        <w:pStyle w:val="3"/>
        <w:rPr>
          <w:rFonts w:cs="Times New Roman" w:asciiTheme="minorEastAsia" w:hAnsiTheme="minorEastAsia" w:eastAsiaTheme="minorEastAsia"/>
          <w:sz w:val="30"/>
          <w:szCs w:val="30"/>
        </w:rPr>
      </w:pPr>
      <w:r>
        <w:rPr>
          <w:rFonts w:cs="Times New Roman" w:asciiTheme="minorEastAsia" w:hAnsiTheme="minorEastAsia" w:eastAsiaTheme="minorEastAsia"/>
          <w:sz w:val="30"/>
          <w:szCs w:val="30"/>
        </w:rPr>
        <w:t>第五章 安全与健康</w:t>
      </w:r>
    </w:p>
    <w:p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1. 甲方应确保乙方在训练和比赛中的人身安全，提供必要的安全保障措施。</w:t>
      </w:r>
    </w:p>
    <w:p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2. 乙方应遵守安全规定，正确使用训练设施，避免发生意外伤害。</w:t>
      </w:r>
    </w:p>
    <w:p>
      <w:pPr>
        <w:pStyle w:val="3"/>
        <w:rPr>
          <w:rFonts w:cs="Times New Roman" w:asciiTheme="minorEastAsia" w:hAnsiTheme="minorEastAsia" w:eastAsiaTheme="minorEastAsia"/>
          <w:sz w:val="30"/>
          <w:szCs w:val="30"/>
        </w:rPr>
      </w:pPr>
      <w:r>
        <w:rPr>
          <w:rFonts w:cs="Times New Roman" w:asciiTheme="minorEastAsia" w:hAnsiTheme="minorEastAsia" w:eastAsiaTheme="minorEastAsia"/>
          <w:sz w:val="30"/>
          <w:szCs w:val="30"/>
        </w:rPr>
        <w:t>第六章 违约责任</w:t>
      </w:r>
    </w:p>
    <w:p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1. 如乙方违反协议规定，甲方有权根据情节轻重采取相应的处罚措施。</w:t>
      </w:r>
    </w:p>
    <w:p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2. 如甲方未能履行协议规定的义务，应承担相应的违约责任。</w:t>
      </w:r>
    </w:p>
    <w:p>
      <w:pPr>
        <w:pStyle w:val="3"/>
        <w:rPr>
          <w:rFonts w:cs="Times New Roman" w:asciiTheme="minorEastAsia" w:hAnsiTheme="minorEastAsia" w:eastAsiaTheme="minorEastAsia"/>
          <w:sz w:val="30"/>
          <w:szCs w:val="30"/>
        </w:rPr>
      </w:pPr>
      <w:r>
        <w:rPr>
          <w:rFonts w:cs="Times New Roman" w:asciiTheme="minorEastAsia" w:hAnsiTheme="minorEastAsia" w:eastAsiaTheme="minorEastAsia"/>
          <w:sz w:val="30"/>
          <w:szCs w:val="30"/>
        </w:rPr>
        <w:t>第七章 协议的变更和解除</w:t>
      </w:r>
    </w:p>
    <w:p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1. 本协议一经签订，未经双方协商一致，任何一方不得擅自变更或解除。</w:t>
      </w:r>
    </w:p>
    <w:p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2. 遇有特殊情况，双方可协商变更或解除本协议。</w:t>
      </w:r>
    </w:p>
    <w:p>
      <w:pPr>
        <w:pStyle w:val="3"/>
        <w:rPr>
          <w:rFonts w:cs="Times New Roman" w:asciiTheme="minorEastAsia" w:hAnsiTheme="minorEastAsia" w:eastAsiaTheme="minorEastAsia"/>
          <w:sz w:val="30"/>
          <w:szCs w:val="30"/>
        </w:rPr>
      </w:pPr>
      <w:r>
        <w:rPr>
          <w:rFonts w:cs="Times New Roman" w:asciiTheme="minorEastAsia" w:hAnsiTheme="minorEastAsia" w:eastAsiaTheme="minorEastAsia"/>
          <w:sz w:val="30"/>
          <w:szCs w:val="30"/>
        </w:rPr>
        <w:t>第八章 附则</w:t>
      </w:r>
    </w:p>
    <w:p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1. 本协议自双方签字盖章之日起生效。</w:t>
      </w:r>
    </w:p>
    <w:p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2. 本协议一式三份，甲、乙、丙三方各执一份，具有同等法律效力。</w:t>
      </w:r>
    </w:p>
    <w:p>
      <w:pPr>
        <w:spacing w:line="360" w:lineRule="auto"/>
        <w:rPr>
          <w:rFonts w:cs="Times New Roman" w:asciiTheme="minorEastAsia" w:hAnsiTheme="minorEastAsia"/>
          <w:sz w:val="24"/>
        </w:rPr>
      </w:pPr>
    </w:p>
    <w:p>
      <w:pPr>
        <w:spacing w:line="360" w:lineRule="auto"/>
        <w:rPr>
          <w:rFonts w:cs="Times New Roman" w:asciiTheme="minorEastAsia" w:hAnsiTheme="minorEastAsia"/>
          <w:sz w:val="24"/>
        </w:rPr>
      </w:pPr>
    </w:p>
    <w:p>
      <w:pPr>
        <w:spacing w:line="360" w:lineRule="auto"/>
        <w:rPr>
          <w:rFonts w:cs="Times New Roman" w:asciiTheme="minorEastAsia" w:hAnsiTheme="minorEastAsia"/>
          <w:sz w:val="24"/>
        </w:rPr>
      </w:pPr>
    </w:p>
    <w:p>
      <w:pPr>
        <w:spacing w:line="360" w:lineRule="auto"/>
        <w:rPr>
          <w:rFonts w:cs="Times New Roman" w:asciiTheme="minorEastAsia" w:hAnsiTheme="minorEastAsia"/>
          <w:sz w:val="24"/>
        </w:rPr>
      </w:pPr>
    </w:p>
    <w:p>
      <w:pPr>
        <w:spacing w:line="360" w:lineRule="auto"/>
        <w:ind w:left="5250" w:leftChars="25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甲方（盖章）：</w:t>
      </w:r>
    </w:p>
    <w:p>
      <w:pPr>
        <w:spacing w:line="360" w:lineRule="auto"/>
        <w:ind w:left="5250" w:leftChars="25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乙方（签字）：</w:t>
      </w:r>
    </w:p>
    <w:p>
      <w:pPr>
        <w:spacing w:line="360" w:lineRule="auto"/>
        <w:ind w:left="5250" w:leftChars="25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丙方（签字）：</w:t>
      </w:r>
    </w:p>
    <w:p>
      <w:pPr>
        <w:spacing w:line="360" w:lineRule="auto"/>
        <w:ind w:left="5250" w:leftChars="2500"/>
        <w:rPr>
          <w:rFonts w:asciiTheme="minorEastAsia" w:hAnsiTheme="minorEastAsia"/>
        </w:rPr>
      </w:pPr>
      <w:r>
        <w:rPr>
          <w:rFonts w:cs="Times New Roman" w:asciiTheme="minorEastAsia" w:hAnsiTheme="minorEastAsia"/>
          <w:sz w:val="24"/>
        </w:rPr>
        <w:t>签订日期：</w:t>
      </w:r>
    </w:p>
    <w:p>
      <w:pPr>
        <w:rPr>
          <w:rFonts w:cs="微软雅黑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4MmI5MjBmNTA0ZTVhOWRjMWMyNTU1ODY0MzY5N2IifQ=="/>
  </w:docVars>
  <w:rsids>
    <w:rsidRoot w:val="105E20FA"/>
    <w:rsid w:val="105E2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next w:val="1"/>
    <w:qFormat/>
    <w:uiPriority w:val="99"/>
    <w:pPr>
      <w:autoSpaceDE w:val="0"/>
      <w:autoSpaceDN w:val="0"/>
      <w:adjustRightInd w:val="0"/>
      <w:snapToGrid w:val="0"/>
      <w:spacing w:line="324" w:lineRule="auto"/>
      <w:ind w:firstLine="200" w:firstLineChars="200"/>
      <w:jc w:val="left"/>
    </w:pPr>
    <w:rPr>
      <w:rFonts w:ascii="Times New Roman" w:hAnsi="Times New Roman" w:eastAsia="宋体" w:cs="Times New Roman"/>
      <w:color w:val="000000"/>
      <w:kern w:val="0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2024-06-11T04:05:00Z</dcterms:created>
  <dc:creator>-</dc:creator>
  <cp:lastModifiedBy>-</cp:lastModifiedBy>
  <dcterms:modified xsi:type="dcterms:W3CDTF">2024-06-11T04:06:40Z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A7DDEEA80ED044FF8A1A65154B215C71_11</vt:lpwstr>
  </property>
</Properties>
</file>